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414CC" w14:textId="533FEA57" w:rsidR="008526FD" w:rsidRDefault="00000000">
      <w:pPr>
        <w:pStyle w:val="Naslov2"/>
      </w:pPr>
      <w:r>
        <w:t xml:space="preserve">OPĆINA KUKLJICA – </w:t>
      </w:r>
      <w:proofErr w:type="spellStart"/>
      <w:r>
        <w:t>Jedinstveni</w:t>
      </w:r>
      <w:proofErr w:type="spellEnd"/>
      <w:r>
        <w:t xml:space="preserve"> </w:t>
      </w:r>
      <w:proofErr w:type="spellStart"/>
      <w:r>
        <w:t>upravni</w:t>
      </w:r>
      <w:proofErr w:type="spellEnd"/>
      <w:r>
        <w:t xml:space="preserve"> </w:t>
      </w:r>
      <w:proofErr w:type="spellStart"/>
      <w:r>
        <w:t>odjel</w:t>
      </w:r>
      <w:proofErr w:type="spellEnd"/>
      <w:r>
        <w:br/>
      </w:r>
      <w:r w:rsidR="00683430">
        <w:t>24.</w:t>
      </w:r>
      <w:r w:rsidR="009B371F">
        <w:t xml:space="preserve"> </w:t>
      </w:r>
      <w:proofErr w:type="spellStart"/>
      <w:r w:rsidR="009B371F">
        <w:t>srpnja</w:t>
      </w:r>
      <w:proofErr w:type="spellEnd"/>
      <w:r w:rsidR="009B371F">
        <w:t xml:space="preserve"> </w:t>
      </w:r>
      <w:r w:rsidR="00255CD3">
        <w:t>2026</w:t>
      </w:r>
      <w:r>
        <w:t xml:space="preserve">. </w:t>
      </w:r>
      <w:proofErr w:type="spellStart"/>
      <w:r>
        <w:t>godine</w:t>
      </w:r>
      <w:proofErr w:type="spellEnd"/>
    </w:p>
    <w:p w14:paraId="17CEE380" w14:textId="77777777" w:rsidR="008526FD" w:rsidRDefault="00000000">
      <w:pPr>
        <w:pStyle w:val="Naslov3"/>
      </w:pPr>
      <w:r>
        <w:t>OBRAZAC</w:t>
      </w:r>
      <w:r>
        <w:br/>
        <w:t>IZVJEŠĆA O PROVEDENOM SAVJETOVANJU SA ZAINTERESIRANOM JAVNOŠĆU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312"/>
        <w:gridCol w:w="4318"/>
      </w:tblGrid>
      <w:tr w:rsidR="008526FD" w:rsidRPr="009B371F" w14:paraId="7116D34A" w14:textId="77777777">
        <w:tc>
          <w:tcPr>
            <w:tcW w:w="4320" w:type="dxa"/>
          </w:tcPr>
          <w:p w14:paraId="76FA760B" w14:textId="77777777" w:rsidR="008526FD" w:rsidRPr="00D14627" w:rsidRDefault="00000000">
            <w:pPr>
              <w:rPr>
                <w:lang w:val="fr-FR"/>
              </w:rPr>
            </w:pPr>
            <w:r w:rsidRPr="00D14627">
              <w:rPr>
                <w:lang w:val="fr-FR"/>
              </w:rPr>
              <w:t>Naziv dokumenta o kojem je provedeno savjetovanje sa zainteresiranom javnošću</w:t>
            </w:r>
          </w:p>
        </w:tc>
        <w:tc>
          <w:tcPr>
            <w:tcW w:w="4320" w:type="dxa"/>
          </w:tcPr>
          <w:p w14:paraId="1F0B055E" w14:textId="23A24ACD" w:rsidR="009B371F" w:rsidRPr="009B371F" w:rsidRDefault="009B371F" w:rsidP="009B371F">
            <w:pPr>
              <w:autoSpaceDE w:val="0"/>
              <w:autoSpaceDN w:val="0"/>
              <w:adjustRightInd w:val="0"/>
              <w:jc w:val="center"/>
              <w:rPr>
                <w:lang w:val="hr-HR"/>
              </w:rPr>
            </w:pPr>
            <w:r w:rsidRPr="009B371F">
              <w:rPr>
                <w:lang w:val="hr-HR"/>
              </w:rPr>
              <mc:AlternateContent>
                <mc:Choice Requires="wpg">
                  <w:drawing>
                    <wp:anchor distT="0" distB="0" distL="0" distR="0" simplePos="0" relativeHeight="251659264" behindDoc="0" locked="0" layoutInCell="1" allowOverlap="1" wp14:anchorId="59D016E4" wp14:editId="4577E53E">
                      <wp:simplePos x="0" y="0"/>
                      <wp:positionH relativeFrom="column">
                        <wp:posOffset>1281430</wp:posOffset>
                      </wp:positionH>
                      <wp:positionV relativeFrom="paragraph">
                        <wp:posOffset>114935</wp:posOffset>
                      </wp:positionV>
                      <wp:extent cx="87630" cy="68580"/>
                      <wp:effectExtent l="0" t="0" r="7620" b="7620"/>
                      <wp:wrapNone/>
                      <wp:docPr id="44335923" name="Grupa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7630" cy="68580"/>
                                <a:chOff x="0" y="0"/>
                                <a:chExt cx="87630" cy="68580"/>
                              </a:xfrm>
                            </wpg:grpSpPr>
                            <wps:wsp>
                              <wps:cNvPr id="1503644532" name="Graphic 2"/>
                              <wps:cNvSpPr/>
                              <wps:spPr>
                                <a:xfrm>
                                  <a:off x="0" y="0"/>
                                  <a:ext cx="87630" cy="68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7630" h="68580">
                                      <a:moveTo>
                                        <a:pt x="45358" y="0"/>
                                      </a:moveTo>
                                      <a:lnTo>
                                        <a:pt x="41546" y="0"/>
                                      </a:lnTo>
                                      <a:lnTo>
                                        <a:pt x="41344" y="37069"/>
                                      </a:lnTo>
                                      <a:lnTo>
                                        <a:pt x="35638" y="53778"/>
                                      </a:lnTo>
                                      <a:lnTo>
                                        <a:pt x="25359" y="61886"/>
                                      </a:lnTo>
                                      <a:lnTo>
                                        <a:pt x="11435" y="64008"/>
                                      </a:lnTo>
                                      <a:lnTo>
                                        <a:pt x="3811" y="64008"/>
                                      </a:lnTo>
                                      <a:lnTo>
                                        <a:pt x="0" y="64008"/>
                                      </a:lnTo>
                                      <a:lnTo>
                                        <a:pt x="0" y="68580"/>
                                      </a:lnTo>
                                      <a:lnTo>
                                        <a:pt x="87285" y="68580"/>
                                      </a:lnTo>
                                      <a:lnTo>
                                        <a:pt x="87285" y="64008"/>
                                      </a:lnTo>
                                      <a:lnTo>
                                        <a:pt x="83474" y="64008"/>
                                      </a:lnTo>
                                      <a:lnTo>
                                        <a:pt x="63261" y="61886"/>
                                      </a:lnTo>
                                      <a:lnTo>
                                        <a:pt x="50980" y="53778"/>
                                      </a:lnTo>
                                      <a:lnTo>
                                        <a:pt x="45417" y="37069"/>
                                      </a:lnTo>
                                      <a:lnTo>
                                        <a:pt x="453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36C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869A8AF" id="Grupa 1" o:spid="_x0000_s1026" style="position:absolute;margin-left:100.9pt;margin-top:9.05pt;width:6.9pt;height:5.4pt;z-index:251659264;mso-wrap-distance-left:0;mso-wrap-distance-right:0" coordsize="87630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">
                      <v:shape id="Graphic 2" o:spid="_x0000_s1027" style="position:absolute;width:87630;height:68580;visibility:visible;mso-wrap-style:square;v-text-anchor:top" coordsize="8763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" path="m45358,l41546,r-202,37069l35638,53778,25359,61886,11435,64008r-7624,l,64008r,4572l87285,68580r,-4572l83474,64008,63261,61886,50980,53778,45417,37069,45358,xe" fillcolor="#c036c4" stroked="f">
                        <v:path arrowok="t"/>
                      </v:shape>
                    </v:group>
                  </w:pict>
                </mc:Fallback>
              </mc:AlternateContent>
            </w:r>
            <w:r w:rsidRPr="009B371F">
              <w:rPr>
                <w:lang w:val="hr-HR"/>
              </w:rPr>
              <w:t xml:space="preserve">Plan upravljanja integriranom turističkom destinacijom Općina Preko, Kali, Kukljica i </w:t>
            </w:r>
            <w:proofErr w:type="spellStart"/>
            <w:r w:rsidRPr="009B371F">
              <w:rPr>
                <w:lang w:val="hr-HR"/>
              </w:rPr>
              <w:t>Tkon</w:t>
            </w:r>
            <w:proofErr w:type="spellEnd"/>
          </w:p>
          <w:p w14:paraId="04D9A724" w14:textId="77777777" w:rsidR="009B371F" w:rsidRPr="009B371F" w:rsidRDefault="009B371F" w:rsidP="009B371F">
            <w:pPr>
              <w:autoSpaceDE w:val="0"/>
              <w:autoSpaceDN w:val="0"/>
              <w:adjustRightInd w:val="0"/>
              <w:jc w:val="center"/>
              <w:rPr>
                <w:lang w:val="hr-HR"/>
              </w:rPr>
            </w:pPr>
            <w:r w:rsidRPr="009B371F">
              <w:rPr>
                <w:lang w:val="hr-HR"/>
              </w:rPr>
              <w:t>2026.-2030. i izračun prihvatnog kapaciteta</w:t>
            </w:r>
          </w:p>
          <w:p w14:paraId="4C5196E6" w14:textId="77777777" w:rsidR="008526FD" w:rsidRPr="004949C5" w:rsidRDefault="008526FD" w:rsidP="009B371F">
            <w:pPr>
              <w:autoSpaceDE w:val="0"/>
              <w:autoSpaceDN w:val="0"/>
              <w:adjustRightInd w:val="0"/>
              <w:jc w:val="center"/>
              <w:rPr>
                <w:lang w:val="hr-HR"/>
              </w:rPr>
            </w:pPr>
          </w:p>
        </w:tc>
      </w:tr>
      <w:tr w:rsidR="008526FD" w:rsidRPr="009B371F" w14:paraId="356B3ADC" w14:textId="77777777">
        <w:tc>
          <w:tcPr>
            <w:tcW w:w="4320" w:type="dxa"/>
          </w:tcPr>
          <w:p w14:paraId="13B4A0A4" w14:textId="77777777" w:rsidR="008526FD" w:rsidRPr="00255CD3" w:rsidRDefault="00000000">
            <w:pPr>
              <w:rPr>
                <w:lang w:val="fr-FR"/>
              </w:rPr>
            </w:pPr>
            <w:r w:rsidRPr="00255CD3">
              <w:rPr>
                <w:lang w:val="fr-FR"/>
              </w:rPr>
              <w:t>Naziv nadležnog tijela za izradu nacrta / provedbu savjetovanja</w:t>
            </w:r>
          </w:p>
        </w:tc>
        <w:tc>
          <w:tcPr>
            <w:tcW w:w="4320" w:type="dxa"/>
          </w:tcPr>
          <w:p w14:paraId="138376A4" w14:textId="77777777" w:rsidR="008526FD" w:rsidRPr="00255CD3" w:rsidRDefault="00000000">
            <w:pPr>
              <w:rPr>
                <w:lang w:val="fr-FR"/>
              </w:rPr>
            </w:pPr>
            <w:r w:rsidRPr="00255CD3">
              <w:rPr>
                <w:lang w:val="fr-FR"/>
              </w:rPr>
              <w:t>Općina Kukljica – Jedinstveni upravni odjel</w:t>
            </w:r>
          </w:p>
        </w:tc>
      </w:tr>
      <w:tr w:rsidR="008526FD" w:rsidRPr="00255CD3" w14:paraId="0A8598BE" w14:textId="77777777">
        <w:tc>
          <w:tcPr>
            <w:tcW w:w="4320" w:type="dxa"/>
          </w:tcPr>
          <w:p w14:paraId="6DBDD61F" w14:textId="77777777" w:rsidR="008526FD" w:rsidRDefault="00000000">
            <w:proofErr w:type="spellStart"/>
            <w:r>
              <w:t>Svrha</w:t>
            </w:r>
            <w:proofErr w:type="spellEnd"/>
            <w:r>
              <w:t xml:space="preserve"> </w:t>
            </w:r>
            <w:proofErr w:type="spellStart"/>
            <w:r>
              <w:t>dokumenta</w:t>
            </w:r>
            <w:proofErr w:type="spellEnd"/>
          </w:p>
        </w:tc>
        <w:tc>
          <w:tcPr>
            <w:tcW w:w="4320" w:type="dxa"/>
          </w:tcPr>
          <w:p w14:paraId="18B75728" w14:textId="14B12753" w:rsidR="009B371F" w:rsidRPr="009B371F" w:rsidRDefault="00000000" w:rsidP="009B371F">
            <w:pPr>
              <w:autoSpaceDE w:val="0"/>
              <w:autoSpaceDN w:val="0"/>
              <w:adjustRightInd w:val="0"/>
              <w:jc w:val="center"/>
              <w:rPr>
                <w:lang w:val="hr-HR"/>
              </w:rPr>
            </w:pPr>
            <w:proofErr w:type="spellStart"/>
            <w:r>
              <w:t>Izvješće</w:t>
            </w:r>
            <w:proofErr w:type="spellEnd"/>
            <w:r>
              <w:t xml:space="preserve"> o </w:t>
            </w:r>
            <w:proofErr w:type="spellStart"/>
            <w:r>
              <w:t>provedenom</w:t>
            </w:r>
            <w:proofErr w:type="spellEnd"/>
            <w:r>
              <w:t xml:space="preserve"> </w:t>
            </w:r>
            <w:proofErr w:type="spellStart"/>
            <w:r>
              <w:t>savjetovanju</w:t>
            </w:r>
            <w:proofErr w:type="spellEnd"/>
            <w:r>
              <w:t xml:space="preserve"> </w:t>
            </w:r>
            <w:proofErr w:type="spellStart"/>
            <w:r>
              <w:t>sa</w:t>
            </w:r>
            <w:proofErr w:type="spellEnd"/>
            <w:r>
              <w:t xml:space="preserve"> </w:t>
            </w:r>
            <w:proofErr w:type="spellStart"/>
            <w:r>
              <w:t>zainteresiranom</w:t>
            </w:r>
            <w:proofErr w:type="spellEnd"/>
            <w:r>
              <w:t xml:space="preserve"> </w:t>
            </w:r>
            <w:proofErr w:type="spellStart"/>
            <w:r>
              <w:t>javnošću</w:t>
            </w:r>
            <w:proofErr w:type="spellEnd"/>
            <w:r>
              <w:t xml:space="preserve"> </w:t>
            </w:r>
            <w:r w:rsidR="00255CD3">
              <w:t xml:space="preserve">o </w:t>
            </w:r>
            <w:proofErr w:type="spellStart"/>
            <w:r w:rsidR="00255CD3">
              <w:t>nacrtu</w:t>
            </w:r>
            <w:proofErr w:type="spellEnd"/>
            <w:r w:rsidR="00255CD3">
              <w:t xml:space="preserve"> </w:t>
            </w:r>
            <w:r w:rsidR="009B371F" w:rsidRPr="009B371F">
              <w:rPr>
                <w:lang w:val="hr-HR"/>
              </w:rPr>
              <mc:AlternateContent>
                <mc:Choice Requires="wpg">
                  <w:drawing>
                    <wp:anchor distT="0" distB="0" distL="0" distR="0" simplePos="0" relativeHeight="251661312" behindDoc="0" locked="0" layoutInCell="1" allowOverlap="1" wp14:anchorId="513927C3" wp14:editId="16715406">
                      <wp:simplePos x="0" y="0"/>
                      <wp:positionH relativeFrom="column">
                        <wp:posOffset>1281430</wp:posOffset>
                      </wp:positionH>
                      <wp:positionV relativeFrom="paragraph">
                        <wp:posOffset>114935</wp:posOffset>
                      </wp:positionV>
                      <wp:extent cx="87630" cy="68580"/>
                      <wp:effectExtent l="0" t="0" r="7620" b="7620"/>
                      <wp:wrapNone/>
                      <wp:docPr id="1674769060" name="Grupa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7630" cy="68580"/>
                                <a:chOff x="0" y="0"/>
                                <a:chExt cx="87630" cy="68580"/>
                              </a:xfrm>
                            </wpg:grpSpPr>
                            <wps:wsp>
                              <wps:cNvPr id="510105337" name="Graphic 2"/>
                              <wps:cNvSpPr/>
                              <wps:spPr>
                                <a:xfrm>
                                  <a:off x="0" y="0"/>
                                  <a:ext cx="87630" cy="68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7630" h="68580">
                                      <a:moveTo>
                                        <a:pt x="45358" y="0"/>
                                      </a:moveTo>
                                      <a:lnTo>
                                        <a:pt x="41546" y="0"/>
                                      </a:lnTo>
                                      <a:lnTo>
                                        <a:pt x="41344" y="37069"/>
                                      </a:lnTo>
                                      <a:lnTo>
                                        <a:pt x="35638" y="53778"/>
                                      </a:lnTo>
                                      <a:lnTo>
                                        <a:pt x="25359" y="61886"/>
                                      </a:lnTo>
                                      <a:lnTo>
                                        <a:pt x="11435" y="64008"/>
                                      </a:lnTo>
                                      <a:lnTo>
                                        <a:pt x="3811" y="64008"/>
                                      </a:lnTo>
                                      <a:lnTo>
                                        <a:pt x="0" y="64008"/>
                                      </a:lnTo>
                                      <a:lnTo>
                                        <a:pt x="0" y="68580"/>
                                      </a:lnTo>
                                      <a:lnTo>
                                        <a:pt x="87285" y="68580"/>
                                      </a:lnTo>
                                      <a:lnTo>
                                        <a:pt x="87285" y="64008"/>
                                      </a:lnTo>
                                      <a:lnTo>
                                        <a:pt x="83474" y="64008"/>
                                      </a:lnTo>
                                      <a:lnTo>
                                        <a:pt x="63261" y="61886"/>
                                      </a:lnTo>
                                      <a:lnTo>
                                        <a:pt x="50980" y="53778"/>
                                      </a:lnTo>
                                      <a:lnTo>
                                        <a:pt x="45417" y="37069"/>
                                      </a:lnTo>
                                      <a:lnTo>
                                        <a:pt x="453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36C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037CA1D" id="Grupa 3" o:spid="_x0000_s1026" style="position:absolute;margin-left:100.9pt;margin-top:9.05pt;width:6.9pt;height:5.4pt;z-index:251661312;mso-wrap-distance-left:0;mso-wrap-distance-right:0" coordsize="87630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">
                      <v:shape id="Graphic 2" o:spid="_x0000_s1027" style="position:absolute;width:87630;height:68580;visibility:visible;mso-wrap-style:square;v-text-anchor:top" coordsize="87630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" path="m45358,l41546,r-202,37069l35638,53778,25359,61886,11435,64008r-7624,l,64008r,4572l87285,68580r,-4572l83474,64008,63261,61886,50980,53778,45417,37069,45358,xe" fillcolor="#c036c4" stroked="f">
                        <v:path arrowok="t"/>
                      </v:shape>
                    </v:group>
                  </w:pict>
                </mc:Fallback>
              </mc:AlternateContent>
            </w:r>
            <w:r w:rsidR="009B371F" w:rsidRPr="009B371F">
              <w:rPr>
                <w:lang w:val="hr-HR"/>
              </w:rPr>
              <w:t xml:space="preserve">Plan upravljanja integriranom turističkom destinacijom Općina Preko, Kali, Kukljica i </w:t>
            </w:r>
            <w:proofErr w:type="spellStart"/>
            <w:r w:rsidR="009B371F" w:rsidRPr="009B371F">
              <w:rPr>
                <w:lang w:val="hr-HR"/>
              </w:rPr>
              <w:t>Tkon</w:t>
            </w:r>
            <w:proofErr w:type="spellEnd"/>
          </w:p>
          <w:p w14:paraId="4C9761E9" w14:textId="77777777" w:rsidR="009B371F" w:rsidRPr="009B371F" w:rsidRDefault="009B371F" w:rsidP="009B371F">
            <w:pPr>
              <w:autoSpaceDE w:val="0"/>
              <w:autoSpaceDN w:val="0"/>
              <w:adjustRightInd w:val="0"/>
              <w:jc w:val="center"/>
              <w:rPr>
                <w:lang w:val="hr-HR"/>
              </w:rPr>
            </w:pPr>
            <w:r w:rsidRPr="009B371F">
              <w:rPr>
                <w:lang w:val="hr-HR"/>
              </w:rPr>
              <w:t>2026.-2030. i izračun prihvatnog kapaciteta</w:t>
            </w:r>
          </w:p>
          <w:p w14:paraId="4DE6C7B0" w14:textId="66941351" w:rsidR="00255CD3" w:rsidRDefault="00255CD3" w:rsidP="00255CD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A4B0181" w14:textId="29879590" w:rsidR="008526FD" w:rsidRPr="00255CD3" w:rsidRDefault="008526FD"/>
        </w:tc>
      </w:tr>
      <w:tr w:rsidR="008526FD" w14:paraId="33281966" w14:textId="77777777">
        <w:tc>
          <w:tcPr>
            <w:tcW w:w="4320" w:type="dxa"/>
          </w:tcPr>
          <w:p w14:paraId="4241738F" w14:textId="77777777" w:rsidR="008526FD" w:rsidRDefault="00000000">
            <w:r>
              <w:t xml:space="preserve">Datum </w:t>
            </w:r>
            <w:proofErr w:type="spellStart"/>
            <w:r>
              <w:t>dokumenta</w:t>
            </w:r>
            <w:proofErr w:type="spellEnd"/>
          </w:p>
        </w:tc>
        <w:tc>
          <w:tcPr>
            <w:tcW w:w="4320" w:type="dxa"/>
          </w:tcPr>
          <w:p w14:paraId="63FB1A2D" w14:textId="2A711AF8" w:rsidR="008526FD" w:rsidRDefault="00255CD3">
            <w:r>
              <w:t xml:space="preserve">24. </w:t>
            </w:r>
            <w:proofErr w:type="spellStart"/>
            <w:r w:rsidR="009B371F">
              <w:t>srpnja</w:t>
            </w:r>
            <w:proofErr w:type="spellEnd"/>
            <w:r>
              <w:t xml:space="preserve"> 2026</w:t>
            </w:r>
            <w:r w:rsidR="004949C5">
              <w:t xml:space="preserve">. </w:t>
            </w:r>
            <w:proofErr w:type="spellStart"/>
            <w:r w:rsidR="004949C5">
              <w:t>godine</w:t>
            </w:r>
            <w:proofErr w:type="spellEnd"/>
          </w:p>
        </w:tc>
      </w:tr>
      <w:tr w:rsidR="008526FD" w14:paraId="60FE87B3" w14:textId="77777777">
        <w:tc>
          <w:tcPr>
            <w:tcW w:w="4320" w:type="dxa"/>
          </w:tcPr>
          <w:p w14:paraId="24632ADC" w14:textId="77777777" w:rsidR="008526FD" w:rsidRDefault="00000000">
            <w:proofErr w:type="spellStart"/>
            <w:r>
              <w:t>Verzija</w:t>
            </w:r>
            <w:proofErr w:type="spellEnd"/>
            <w:r>
              <w:t xml:space="preserve"> </w:t>
            </w:r>
            <w:proofErr w:type="spellStart"/>
            <w:r>
              <w:t>dokumenta</w:t>
            </w:r>
            <w:proofErr w:type="spellEnd"/>
          </w:p>
        </w:tc>
        <w:tc>
          <w:tcPr>
            <w:tcW w:w="4320" w:type="dxa"/>
          </w:tcPr>
          <w:p w14:paraId="0B6FF45F" w14:textId="77777777" w:rsidR="008526FD" w:rsidRDefault="00000000">
            <w:r>
              <w:t>I.</w:t>
            </w:r>
          </w:p>
        </w:tc>
      </w:tr>
      <w:tr w:rsidR="008526FD" w14:paraId="57676649" w14:textId="77777777">
        <w:tc>
          <w:tcPr>
            <w:tcW w:w="4320" w:type="dxa"/>
          </w:tcPr>
          <w:p w14:paraId="1FA8B7CB" w14:textId="77777777" w:rsidR="008526FD" w:rsidRDefault="00000000">
            <w:proofErr w:type="spellStart"/>
            <w:r>
              <w:t>Vrsta</w:t>
            </w:r>
            <w:proofErr w:type="spellEnd"/>
            <w:r>
              <w:t xml:space="preserve"> </w:t>
            </w:r>
            <w:proofErr w:type="spellStart"/>
            <w:r>
              <w:t>dokumenta</w:t>
            </w:r>
            <w:proofErr w:type="spellEnd"/>
          </w:p>
        </w:tc>
        <w:tc>
          <w:tcPr>
            <w:tcW w:w="4320" w:type="dxa"/>
          </w:tcPr>
          <w:p w14:paraId="269FB174" w14:textId="77777777" w:rsidR="008526FD" w:rsidRDefault="00000000">
            <w:proofErr w:type="spellStart"/>
            <w:r>
              <w:t>Izvješće</w:t>
            </w:r>
            <w:proofErr w:type="spellEnd"/>
          </w:p>
        </w:tc>
      </w:tr>
      <w:tr w:rsidR="008526FD" w14:paraId="2212F2A0" w14:textId="77777777">
        <w:tc>
          <w:tcPr>
            <w:tcW w:w="4320" w:type="dxa"/>
          </w:tcPr>
          <w:p w14:paraId="34CBF2BC" w14:textId="77777777" w:rsidR="008526FD" w:rsidRDefault="00000000">
            <w:proofErr w:type="spellStart"/>
            <w:r>
              <w:t>Predstavnici</w:t>
            </w:r>
            <w:proofErr w:type="spellEnd"/>
            <w:r>
              <w:t xml:space="preserve"> </w:t>
            </w:r>
            <w:proofErr w:type="spellStart"/>
            <w:r>
              <w:t>zainteresirane</w:t>
            </w:r>
            <w:proofErr w:type="spellEnd"/>
            <w:r>
              <w:t xml:space="preserve"> </w:t>
            </w:r>
            <w:proofErr w:type="spellStart"/>
            <w:r>
              <w:t>javnosti</w:t>
            </w:r>
            <w:proofErr w:type="spellEnd"/>
            <w:r>
              <w:t xml:space="preserve"> </w:t>
            </w:r>
            <w:proofErr w:type="spellStart"/>
            <w:r>
              <w:t>uključeni</w:t>
            </w:r>
            <w:proofErr w:type="spellEnd"/>
            <w:r>
              <w:t xml:space="preserve"> u </w:t>
            </w:r>
            <w:proofErr w:type="spellStart"/>
            <w:r>
              <w:t>postupak</w:t>
            </w:r>
            <w:proofErr w:type="spellEnd"/>
            <w:r>
              <w:t xml:space="preserve"> </w:t>
            </w:r>
            <w:proofErr w:type="spellStart"/>
            <w:r>
              <w:t>izrade</w:t>
            </w:r>
            <w:proofErr w:type="spellEnd"/>
            <w:r>
              <w:t xml:space="preserve"> </w:t>
            </w:r>
            <w:proofErr w:type="spellStart"/>
            <w:r>
              <w:t>odnosno</w:t>
            </w:r>
            <w:proofErr w:type="spellEnd"/>
            <w:r>
              <w:t xml:space="preserve"> u rad </w:t>
            </w:r>
            <w:proofErr w:type="spellStart"/>
            <w:r>
              <w:t>stručne</w:t>
            </w:r>
            <w:proofErr w:type="spellEnd"/>
            <w:r>
              <w:t xml:space="preserve"> </w:t>
            </w:r>
            <w:proofErr w:type="spellStart"/>
            <w:r>
              <w:t>radne</w:t>
            </w:r>
            <w:proofErr w:type="spellEnd"/>
            <w:r>
              <w:t xml:space="preserve"> </w:t>
            </w:r>
            <w:proofErr w:type="spellStart"/>
            <w:r>
              <w:t>skupine</w:t>
            </w:r>
            <w:proofErr w:type="spellEnd"/>
            <w:r>
              <w:t xml:space="preserve"> za </w:t>
            </w:r>
            <w:proofErr w:type="spellStart"/>
            <w:r>
              <w:t>izradu</w:t>
            </w:r>
            <w:proofErr w:type="spellEnd"/>
            <w:r>
              <w:t xml:space="preserve"> </w:t>
            </w:r>
            <w:proofErr w:type="spellStart"/>
            <w:r>
              <w:t>nacrta</w:t>
            </w:r>
            <w:proofErr w:type="spellEnd"/>
          </w:p>
        </w:tc>
        <w:tc>
          <w:tcPr>
            <w:tcW w:w="4320" w:type="dxa"/>
          </w:tcPr>
          <w:p w14:paraId="0F2BE593" w14:textId="77777777" w:rsidR="008526FD" w:rsidRDefault="00000000">
            <w:r>
              <w:t xml:space="preserve">Općina Kukljica – </w:t>
            </w:r>
            <w:proofErr w:type="spellStart"/>
            <w:r>
              <w:t>Jedinstveni</w:t>
            </w:r>
            <w:proofErr w:type="spellEnd"/>
            <w:r>
              <w:t xml:space="preserve"> </w:t>
            </w:r>
            <w:proofErr w:type="spellStart"/>
            <w:r>
              <w:t>upravni</w:t>
            </w:r>
            <w:proofErr w:type="spellEnd"/>
            <w:r>
              <w:t xml:space="preserve"> </w:t>
            </w:r>
            <w:proofErr w:type="spellStart"/>
            <w:r>
              <w:t>odjel</w:t>
            </w:r>
            <w:proofErr w:type="spellEnd"/>
            <w:r>
              <w:t xml:space="preserve">, </w:t>
            </w:r>
            <w:proofErr w:type="spellStart"/>
            <w:r>
              <w:t>Općinski</w:t>
            </w:r>
            <w:proofErr w:type="spellEnd"/>
            <w:r>
              <w:t xml:space="preserve"> </w:t>
            </w:r>
            <w:proofErr w:type="spellStart"/>
            <w:r>
              <w:t>načelnik</w:t>
            </w:r>
            <w:proofErr w:type="spellEnd"/>
          </w:p>
        </w:tc>
      </w:tr>
      <w:tr w:rsidR="008526FD" w14:paraId="681AD13E" w14:textId="77777777">
        <w:tc>
          <w:tcPr>
            <w:tcW w:w="4320" w:type="dxa"/>
          </w:tcPr>
          <w:p w14:paraId="4BF29CC5" w14:textId="77777777" w:rsidR="008526FD" w:rsidRDefault="00000000">
            <w:proofErr w:type="spellStart"/>
            <w:r>
              <w:t>Objava</w:t>
            </w:r>
            <w:proofErr w:type="spellEnd"/>
            <w:r>
              <w:t xml:space="preserve"> </w:t>
            </w:r>
            <w:proofErr w:type="spellStart"/>
            <w:r>
              <w:t>dokumenta</w:t>
            </w:r>
            <w:proofErr w:type="spellEnd"/>
            <w:r>
              <w:t xml:space="preserve"> za savjetovanje</w:t>
            </w:r>
          </w:p>
        </w:tc>
        <w:tc>
          <w:tcPr>
            <w:tcW w:w="4320" w:type="dxa"/>
          </w:tcPr>
          <w:p w14:paraId="357517B2" w14:textId="77777777" w:rsidR="008526FD" w:rsidRDefault="00000000">
            <w:r>
              <w:t xml:space="preserve">DA – </w:t>
            </w:r>
            <w:proofErr w:type="spellStart"/>
            <w:r>
              <w:t>internetska</w:t>
            </w:r>
            <w:proofErr w:type="spellEnd"/>
            <w:r>
              <w:t xml:space="preserve"> </w:t>
            </w:r>
            <w:proofErr w:type="spellStart"/>
            <w:r>
              <w:t>stranica</w:t>
            </w:r>
            <w:proofErr w:type="spellEnd"/>
          </w:p>
        </w:tc>
      </w:tr>
      <w:tr w:rsidR="008526FD" w:rsidRPr="009B371F" w14:paraId="7C836F1E" w14:textId="77777777">
        <w:tc>
          <w:tcPr>
            <w:tcW w:w="4320" w:type="dxa"/>
          </w:tcPr>
          <w:p w14:paraId="67DA1F99" w14:textId="77777777" w:rsidR="008526FD" w:rsidRPr="00D14627" w:rsidRDefault="00000000">
            <w:pPr>
              <w:rPr>
                <w:lang w:val="fr-FR"/>
              </w:rPr>
            </w:pPr>
            <w:r w:rsidRPr="00D14627">
              <w:rPr>
                <w:lang w:val="fr-FR"/>
              </w:rPr>
              <w:t>Internetska stranica na kojoj je dokument objavljen</w:t>
            </w:r>
          </w:p>
        </w:tc>
        <w:tc>
          <w:tcPr>
            <w:tcW w:w="4320" w:type="dxa"/>
          </w:tcPr>
          <w:p w14:paraId="35FB15E3" w14:textId="12010687" w:rsidR="008526FD" w:rsidRPr="00D14627" w:rsidRDefault="009B371F">
            <w:pPr>
              <w:rPr>
                <w:lang w:val="fr-FR"/>
              </w:rPr>
            </w:pPr>
            <w:r w:rsidRPr="009B371F">
              <w:rPr>
                <w:lang w:val="fr-FR"/>
              </w:rPr>
              <w:t>https://www.opcina-kukljica.hr/component/k2/item/545-plan-upravljanja-integriranom-turisti%C4%8Dkom-destinacijom-op%C4%87ina-preko,-kali,-kukljica-i-tkon-2026-2030</w:t>
            </w:r>
          </w:p>
        </w:tc>
      </w:tr>
      <w:tr w:rsidR="008526FD" w14:paraId="4D1FBC11" w14:textId="77777777">
        <w:tc>
          <w:tcPr>
            <w:tcW w:w="4320" w:type="dxa"/>
          </w:tcPr>
          <w:p w14:paraId="594AC0F1" w14:textId="77777777" w:rsidR="008526FD" w:rsidRDefault="00000000">
            <w:proofErr w:type="spellStart"/>
            <w:r>
              <w:t>Razdoblje</w:t>
            </w:r>
            <w:proofErr w:type="spellEnd"/>
            <w:r>
              <w:t xml:space="preserve"> </w:t>
            </w:r>
            <w:proofErr w:type="spellStart"/>
            <w:r>
              <w:t>trajanja</w:t>
            </w:r>
            <w:proofErr w:type="spellEnd"/>
            <w:r>
              <w:t xml:space="preserve"> </w:t>
            </w:r>
            <w:proofErr w:type="spellStart"/>
            <w:r>
              <w:t>savjetovanja</w:t>
            </w:r>
            <w:proofErr w:type="spellEnd"/>
          </w:p>
        </w:tc>
        <w:tc>
          <w:tcPr>
            <w:tcW w:w="4320" w:type="dxa"/>
          </w:tcPr>
          <w:p w14:paraId="23D8BEE2" w14:textId="775CF493" w:rsidR="008526FD" w:rsidRDefault="00255CD3">
            <w:r>
              <w:t>2</w:t>
            </w:r>
            <w:r w:rsidR="009B371F">
              <w:t>3.6.</w:t>
            </w:r>
            <w:r>
              <w:t xml:space="preserve"> </w:t>
            </w:r>
            <w:proofErr w:type="spellStart"/>
            <w:r>
              <w:t>do</w:t>
            </w:r>
            <w:proofErr w:type="spellEnd"/>
            <w:r>
              <w:t xml:space="preserve"> 2</w:t>
            </w:r>
            <w:r w:rsidR="009B371F">
              <w:t>3.07.</w:t>
            </w:r>
            <w:r>
              <w:t xml:space="preserve"> 2026</w:t>
            </w:r>
            <w:r w:rsidR="004949C5">
              <w:t xml:space="preserve">. </w:t>
            </w:r>
            <w:proofErr w:type="spellStart"/>
            <w:r w:rsidR="004949C5">
              <w:t>godine</w:t>
            </w:r>
            <w:proofErr w:type="spellEnd"/>
          </w:p>
        </w:tc>
      </w:tr>
      <w:tr w:rsidR="008526FD" w:rsidRPr="009B371F" w14:paraId="2B5F643D" w14:textId="77777777">
        <w:tc>
          <w:tcPr>
            <w:tcW w:w="4320" w:type="dxa"/>
          </w:tcPr>
          <w:p w14:paraId="557EBB74" w14:textId="77777777" w:rsidR="008526FD" w:rsidRPr="00D14627" w:rsidRDefault="00000000">
            <w:pPr>
              <w:rPr>
                <w:lang w:val="fr-FR"/>
              </w:rPr>
            </w:pPr>
            <w:r w:rsidRPr="00D14627">
              <w:rPr>
                <w:lang w:val="fr-FR"/>
              </w:rPr>
              <w:t>Predstavnici zainteresirane javnosti koji su dostavili svoja očitovanja</w:t>
            </w:r>
          </w:p>
        </w:tc>
        <w:tc>
          <w:tcPr>
            <w:tcW w:w="4320" w:type="dxa"/>
          </w:tcPr>
          <w:p w14:paraId="79EA44D4" w14:textId="77777777" w:rsidR="008526FD" w:rsidRPr="00D14627" w:rsidRDefault="00000000">
            <w:pPr>
              <w:rPr>
                <w:lang w:val="fr-FR"/>
              </w:rPr>
            </w:pPr>
            <w:r w:rsidRPr="00D14627">
              <w:rPr>
                <w:lang w:val="fr-FR"/>
              </w:rPr>
              <w:t>Tijekom trajanja savjetovanja nisu zaprimljeni komentari niti primjedbe zainteresirane javnosti</w:t>
            </w:r>
          </w:p>
        </w:tc>
      </w:tr>
      <w:tr w:rsidR="008526FD" w14:paraId="21B50AD0" w14:textId="77777777">
        <w:tc>
          <w:tcPr>
            <w:tcW w:w="4320" w:type="dxa"/>
          </w:tcPr>
          <w:p w14:paraId="05954F4E" w14:textId="77777777" w:rsidR="008526FD" w:rsidRDefault="00000000">
            <w:proofErr w:type="spellStart"/>
            <w:r>
              <w:t>Primjedbe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</w:t>
            </w:r>
            <w:proofErr w:type="spellStart"/>
            <w:r>
              <w:t>su</w:t>
            </w:r>
            <w:proofErr w:type="spellEnd"/>
            <w:r>
              <w:t xml:space="preserve"> </w:t>
            </w:r>
            <w:proofErr w:type="spellStart"/>
            <w:r>
              <w:t>prihvaćene</w:t>
            </w:r>
            <w:proofErr w:type="spellEnd"/>
          </w:p>
        </w:tc>
        <w:tc>
          <w:tcPr>
            <w:tcW w:w="4320" w:type="dxa"/>
          </w:tcPr>
          <w:p w14:paraId="4C102054" w14:textId="77777777" w:rsidR="008526FD" w:rsidRDefault="00000000">
            <w:proofErr w:type="spellStart"/>
            <w:r>
              <w:t>Nije</w:t>
            </w:r>
            <w:proofErr w:type="spellEnd"/>
            <w:r>
              <w:t xml:space="preserve"> </w:t>
            </w:r>
            <w:proofErr w:type="spellStart"/>
            <w:r>
              <w:t>primjenjivo</w:t>
            </w:r>
            <w:proofErr w:type="spellEnd"/>
          </w:p>
        </w:tc>
      </w:tr>
      <w:tr w:rsidR="008526FD" w14:paraId="3E6F7660" w14:textId="77777777">
        <w:tc>
          <w:tcPr>
            <w:tcW w:w="4320" w:type="dxa"/>
          </w:tcPr>
          <w:p w14:paraId="396C8E4D" w14:textId="77777777" w:rsidR="008526FD" w:rsidRDefault="00000000">
            <w:proofErr w:type="spellStart"/>
            <w:r>
              <w:t>Primjedbe</w:t>
            </w:r>
            <w:proofErr w:type="spellEnd"/>
            <w:r>
              <w:t xml:space="preserve"> </w:t>
            </w:r>
            <w:proofErr w:type="spellStart"/>
            <w:r>
              <w:t>koje</w:t>
            </w:r>
            <w:proofErr w:type="spellEnd"/>
            <w:r>
              <w:t xml:space="preserve"> </w:t>
            </w:r>
            <w:proofErr w:type="spellStart"/>
            <w:r>
              <w:t>nisu</w:t>
            </w:r>
            <w:proofErr w:type="spellEnd"/>
            <w:r>
              <w:t xml:space="preserve"> </w:t>
            </w:r>
            <w:proofErr w:type="spellStart"/>
            <w:r>
              <w:t>prihvaćene</w:t>
            </w:r>
            <w:proofErr w:type="spellEnd"/>
            <w:r>
              <w:t xml:space="preserve"> i </w:t>
            </w:r>
            <w:proofErr w:type="spellStart"/>
            <w:r>
              <w:t>obrazloženje</w:t>
            </w:r>
            <w:proofErr w:type="spellEnd"/>
            <w:r>
              <w:t xml:space="preserve"> </w:t>
            </w:r>
            <w:proofErr w:type="spellStart"/>
            <w:r>
              <w:t>razloga</w:t>
            </w:r>
            <w:proofErr w:type="spellEnd"/>
            <w:r>
              <w:t xml:space="preserve"> </w:t>
            </w:r>
            <w:proofErr w:type="spellStart"/>
            <w:r>
              <w:t>neprihvaćanja</w:t>
            </w:r>
            <w:proofErr w:type="spellEnd"/>
          </w:p>
        </w:tc>
        <w:tc>
          <w:tcPr>
            <w:tcW w:w="4320" w:type="dxa"/>
          </w:tcPr>
          <w:p w14:paraId="149BF76B" w14:textId="77777777" w:rsidR="008526FD" w:rsidRDefault="00000000">
            <w:proofErr w:type="spellStart"/>
            <w:r>
              <w:t>Nije</w:t>
            </w:r>
            <w:proofErr w:type="spellEnd"/>
            <w:r>
              <w:t xml:space="preserve"> </w:t>
            </w:r>
            <w:proofErr w:type="spellStart"/>
            <w:r>
              <w:t>primjenjivo</w:t>
            </w:r>
            <w:proofErr w:type="spellEnd"/>
          </w:p>
        </w:tc>
      </w:tr>
      <w:tr w:rsidR="008526FD" w14:paraId="031305B5" w14:textId="77777777">
        <w:tc>
          <w:tcPr>
            <w:tcW w:w="4320" w:type="dxa"/>
          </w:tcPr>
          <w:p w14:paraId="551D04AF" w14:textId="77777777" w:rsidR="008526FD" w:rsidRDefault="00000000">
            <w:proofErr w:type="spellStart"/>
            <w:r>
              <w:t>Troškovi</w:t>
            </w:r>
            <w:proofErr w:type="spellEnd"/>
            <w:r>
              <w:t xml:space="preserve"> </w:t>
            </w:r>
            <w:proofErr w:type="spellStart"/>
            <w:r>
              <w:t>provedbe</w:t>
            </w:r>
            <w:proofErr w:type="spellEnd"/>
            <w:r>
              <w:t xml:space="preserve"> </w:t>
            </w:r>
            <w:proofErr w:type="spellStart"/>
            <w:r>
              <w:t>savjetovanja</w:t>
            </w:r>
            <w:proofErr w:type="spellEnd"/>
          </w:p>
        </w:tc>
        <w:tc>
          <w:tcPr>
            <w:tcW w:w="4320" w:type="dxa"/>
          </w:tcPr>
          <w:p w14:paraId="5549962C" w14:textId="77777777" w:rsidR="008526FD" w:rsidRDefault="00000000">
            <w:proofErr w:type="spellStart"/>
            <w:r>
              <w:t>Provedba</w:t>
            </w:r>
            <w:proofErr w:type="spellEnd"/>
            <w:r>
              <w:t xml:space="preserve"> </w:t>
            </w:r>
            <w:proofErr w:type="spellStart"/>
            <w:r>
              <w:t>savjetovanja</w:t>
            </w:r>
            <w:proofErr w:type="spellEnd"/>
            <w:r>
              <w:t xml:space="preserve"> </w:t>
            </w:r>
            <w:proofErr w:type="spellStart"/>
            <w:r>
              <w:t>nije</w:t>
            </w:r>
            <w:proofErr w:type="spellEnd"/>
            <w:r>
              <w:t xml:space="preserve"> </w:t>
            </w:r>
            <w:proofErr w:type="spellStart"/>
            <w:r>
              <w:t>iziskivala</w:t>
            </w:r>
            <w:proofErr w:type="spellEnd"/>
            <w:r>
              <w:t xml:space="preserve"> </w:t>
            </w:r>
            <w:proofErr w:type="spellStart"/>
            <w:r>
              <w:t>dodatne</w:t>
            </w:r>
            <w:proofErr w:type="spellEnd"/>
            <w:r>
              <w:t xml:space="preserve"> </w:t>
            </w:r>
            <w:proofErr w:type="spellStart"/>
            <w:r>
              <w:t>financijske</w:t>
            </w:r>
            <w:proofErr w:type="spellEnd"/>
            <w:r>
              <w:t xml:space="preserve"> </w:t>
            </w:r>
            <w:proofErr w:type="spellStart"/>
            <w:r>
              <w:t>troškove</w:t>
            </w:r>
            <w:proofErr w:type="spellEnd"/>
          </w:p>
        </w:tc>
      </w:tr>
    </w:tbl>
    <w:p w14:paraId="0BCE9D91" w14:textId="77777777" w:rsidR="00B236FF" w:rsidRDefault="00B236FF"/>
    <w:sectPr w:rsidR="00B236F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Brojevi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Brojevi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Grafikeoznake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Grafikeoznak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Brojevi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47925637">
    <w:abstractNumId w:val="8"/>
  </w:num>
  <w:num w:numId="2" w16cid:durableId="275522387">
    <w:abstractNumId w:val="6"/>
  </w:num>
  <w:num w:numId="3" w16cid:durableId="1265460285">
    <w:abstractNumId w:val="5"/>
  </w:num>
  <w:num w:numId="4" w16cid:durableId="1519812057">
    <w:abstractNumId w:val="4"/>
  </w:num>
  <w:num w:numId="5" w16cid:durableId="621882262">
    <w:abstractNumId w:val="7"/>
  </w:num>
  <w:num w:numId="6" w16cid:durableId="640695600">
    <w:abstractNumId w:val="3"/>
  </w:num>
  <w:num w:numId="7" w16cid:durableId="1200774950">
    <w:abstractNumId w:val="2"/>
  </w:num>
  <w:num w:numId="8" w16cid:durableId="1165897495">
    <w:abstractNumId w:val="1"/>
  </w:num>
  <w:num w:numId="9" w16cid:durableId="740955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55CD3"/>
    <w:rsid w:val="0029639D"/>
    <w:rsid w:val="00326F90"/>
    <w:rsid w:val="004949C5"/>
    <w:rsid w:val="00683430"/>
    <w:rsid w:val="008526FD"/>
    <w:rsid w:val="009B371F"/>
    <w:rsid w:val="00A813F8"/>
    <w:rsid w:val="00A93D4D"/>
    <w:rsid w:val="00AA1D8D"/>
    <w:rsid w:val="00B236FF"/>
    <w:rsid w:val="00B47730"/>
    <w:rsid w:val="00C32111"/>
    <w:rsid w:val="00CB0664"/>
    <w:rsid w:val="00D1462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B9CB35"/>
  <w14:defaultImageDpi w14:val="300"/>
  <w15:docId w15:val="{FCE63C1B-324E-4663-AC34-39943AED4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Naslov1">
    <w:name w:val="heading 1"/>
    <w:basedOn w:val="Normal"/>
    <w:next w:val="Normal"/>
    <w:link w:val="Naslov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618BF"/>
  </w:style>
  <w:style w:type="paragraph" w:styleId="Podnoje">
    <w:name w:val="footer"/>
    <w:basedOn w:val="Normal"/>
    <w:link w:val="Podnoje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618BF"/>
  </w:style>
  <w:style w:type="paragraph" w:styleId="Bezproreda">
    <w:name w:val="No Spacing"/>
    <w:uiPriority w:val="1"/>
    <w:qFormat/>
    <w:rsid w:val="00FC693F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">
    <w:name w:val="Title"/>
    <w:basedOn w:val="Normal"/>
    <w:next w:val="Normal"/>
    <w:link w:val="Nasl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lomakpopis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99"/>
    <w:unhideWhenUsed/>
    <w:rsid w:val="00AA1D8D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AA1D8D"/>
  </w:style>
  <w:style w:type="paragraph" w:styleId="Tijeloteksta2">
    <w:name w:val="Body Text 2"/>
    <w:basedOn w:val="Normal"/>
    <w:link w:val="Tijeloteksta2Char"/>
    <w:uiPriority w:val="99"/>
    <w:unhideWhenUsed/>
    <w:rsid w:val="00AA1D8D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rsid w:val="00AA1D8D"/>
  </w:style>
  <w:style w:type="paragraph" w:styleId="Tijeloteksta3">
    <w:name w:val="Body Text 3"/>
    <w:basedOn w:val="Normal"/>
    <w:link w:val="Tijeloteksta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ijeloteksta3Char">
    <w:name w:val="Tijelo teksta 3 Char"/>
    <w:basedOn w:val="Zadanifontodlomka"/>
    <w:link w:val="Tijeloteksta3"/>
    <w:uiPriority w:val="99"/>
    <w:rsid w:val="00AA1D8D"/>
    <w:rPr>
      <w:sz w:val="16"/>
      <w:szCs w:val="16"/>
    </w:rPr>
  </w:style>
  <w:style w:type="paragraph" w:styleId="Popis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Popis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Popis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Grafikeoznake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Grafikeoznake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Grafikeoznake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Brojevi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Brojevi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Brojevi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Nastavakpopis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Nastavakpopis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Nastavakpopis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kstmakronaredbe">
    <w:name w:val="macro"/>
    <w:link w:val="Tekstmakronaredb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onaredbeChar">
    <w:name w:val="Tekst makronaredbe Char"/>
    <w:basedOn w:val="Zadanifontodlomka"/>
    <w:link w:val="Tekstmakronaredbe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har"/>
    <w:uiPriority w:val="29"/>
    <w:qFormat/>
    <w:rsid w:val="00FC693F"/>
    <w:rPr>
      <w:i/>
      <w:iCs/>
      <w:color w:val="000000" w:themeColor="text1"/>
    </w:rPr>
  </w:style>
  <w:style w:type="character" w:customStyle="1" w:styleId="CitatChar">
    <w:name w:val="Citat Char"/>
    <w:basedOn w:val="Zadanifontodlomka"/>
    <w:link w:val="Citat"/>
    <w:uiPriority w:val="29"/>
    <w:rsid w:val="00FC693F"/>
    <w:rPr>
      <w:i/>
      <w:iCs/>
      <w:color w:val="000000" w:themeColor="text1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Naglaeno">
    <w:name w:val="Strong"/>
    <w:basedOn w:val="Zadanifontodlomka"/>
    <w:uiPriority w:val="22"/>
    <w:qFormat/>
    <w:rsid w:val="00FC693F"/>
    <w:rPr>
      <w:b/>
      <w:bCs/>
    </w:rPr>
  </w:style>
  <w:style w:type="character" w:styleId="Istaknuto">
    <w:name w:val="Emphasis"/>
    <w:basedOn w:val="Zadanifontodlomka"/>
    <w:uiPriority w:val="20"/>
    <w:qFormat/>
    <w:rsid w:val="00FC693F"/>
    <w:rPr>
      <w:i/>
      <w:iCs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C693F"/>
    <w:rPr>
      <w:b/>
      <w:bCs/>
      <w:i/>
      <w:iCs/>
      <w:color w:val="4F81BD" w:themeColor="accent1"/>
    </w:rPr>
  </w:style>
  <w:style w:type="character" w:styleId="Neupadljivoisticanje">
    <w:name w:val="Subtle Emphasis"/>
    <w:basedOn w:val="Zadanifontodlomka"/>
    <w:uiPriority w:val="19"/>
    <w:qFormat/>
    <w:rsid w:val="00FC693F"/>
    <w:rPr>
      <w:i/>
      <w:iCs/>
      <w:color w:val="808080" w:themeColor="text1" w:themeTint="7F"/>
    </w:rPr>
  </w:style>
  <w:style w:type="character" w:styleId="Jakoisticanje">
    <w:name w:val="Intense Emphasis"/>
    <w:basedOn w:val="Zadanifontodlomka"/>
    <w:uiPriority w:val="21"/>
    <w:qFormat/>
    <w:rsid w:val="00FC693F"/>
    <w:rPr>
      <w:b/>
      <w:bCs/>
      <w:i/>
      <w:iCs/>
      <w:color w:val="4F81BD" w:themeColor="accent1"/>
    </w:rPr>
  </w:style>
  <w:style w:type="character" w:styleId="Neupadljivareferenca">
    <w:name w:val="Subtle Reference"/>
    <w:basedOn w:val="Zadanifontodlomka"/>
    <w:uiPriority w:val="31"/>
    <w:qFormat/>
    <w:rsid w:val="00FC693F"/>
    <w:rPr>
      <w:smallCaps/>
      <w:color w:val="C0504D" w:themeColor="accent2"/>
      <w:u w:val="single"/>
    </w:rPr>
  </w:style>
  <w:style w:type="character" w:styleId="Istaknutareferenca">
    <w:name w:val="Intense Reference"/>
    <w:basedOn w:val="Zadanifontodlomk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aslovknjige">
    <w:name w:val="Book Title"/>
    <w:basedOn w:val="Zadanifontodlomka"/>
    <w:uiPriority w:val="33"/>
    <w:qFormat/>
    <w:rsid w:val="00FC693F"/>
    <w:rPr>
      <w:b/>
      <w:bCs/>
      <w:smallCaps/>
      <w:spacing w:val="5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C693F"/>
    <w:pPr>
      <w:outlineLvl w:val="9"/>
    </w:pPr>
  </w:style>
  <w:style w:type="table" w:styleId="Reetkatablice">
    <w:name w:val="Table Grid"/>
    <w:basedOn w:val="Obinatablic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ijetlosjenanje">
    <w:name w:val="Light Shading"/>
    <w:basedOn w:val="Obinatablic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ijetlipopis">
    <w:name w:val="Light List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ijetlipopis-Isticanje1">
    <w:name w:val="Light List Accent 1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ijetlipopis-Isticanje2">
    <w:name w:val="Light List Accent 2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ijetlipopis-Isticanje3">
    <w:name w:val="Light List Accent 3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ijetlipopis-Isticanje4">
    <w:name w:val="Light List Accent 4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ijetlipopis-Isticanje5">
    <w:name w:val="Light List Accent 5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rednjipopis-Isticanje6">
    <w:name w:val="Light List Accent 6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ijetlareetka">
    <w:name w:val="Light Grid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ijetlareetka-Isticanje1">
    <w:name w:val="Light Grid Accent 1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ijetlareetka-Isticanje2">
    <w:name w:val="Light Grid Accent 2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ijetlareetka-Isticanje3">
    <w:name w:val="Light Grid Accent 3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ijetlareetka-Isticanje4">
    <w:name w:val="Light Grid Accent 4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ijetlareetka-Isticanje5">
    <w:name w:val="Light Grid Accent 5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rednjareetka-Isticanje6">
    <w:name w:val="Light Grid Accent 6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rednjesjenanje1">
    <w:name w:val="Medium Shading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ipopis1">
    <w:name w:val="Medium Lis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reetka1">
    <w:name w:val="Medium Grid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amnipopis">
    <w:name w:val="Dark List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Obojanosjenanje">
    <w:name w:val="Colorful Shading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ipopis">
    <w:name w:val="Colorful List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areetka">
    <w:name w:val="Colorful Grid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Josip Burčul</cp:lastModifiedBy>
  <cp:revision>2</cp:revision>
  <dcterms:created xsi:type="dcterms:W3CDTF">2026-07-24T07:51:00Z</dcterms:created>
  <dcterms:modified xsi:type="dcterms:W3CDTF">2026-07-24T07:51:00Z</dcterms:modified>
  <cp:category/>
</cp:coreProperties>
</file>